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3" w:rsidRPr="002E7591" w:rsidRDefault="00204F0B" w:rsidP="002E7591">
      <w:pPr>
        <w:pStyle w:val="1"/>
        <w:shd w:val="clear" w:color="auto" w:fill="auto"/>
        <w:tabs>
          <w:tab w:val="left" w:pos="8222"/>
        </w:tabs>
        <w:spacing w:before="0" w:after="897" w:line="320" w:lineRule="exact"/>
        <w:ind w:left="6580" w:right="40" w:firstLine="680"/>
      </w:pPr>
      <w:r>
        <w:t>Утвержден приказом МЧС России от</w:t>
      </w:r>
      <w:r w:rsidR="002E7591">
        <w:t xml:space="preserve"> 18.12.2014</w:t>
      </w:r>
      <w:r>
        <w:t>№</w:t>
      </w:r>
      <w:r w:rsidR="002E7591">
        <w:t xml:space="preserve"> 701</w:t>
      </w:r>
    </w:p>
    <w:p w:rsidR="00D51363" w:rsidRPr="0003103E" w:rsidRDefault="00204F0B">
      <w:pPr>
        <w:pStyle w:val="1"/>
        <w:shd w:val="clear" w:color="auto" w:fill="auto"/>
        <w:spacing w:before="0" w:after="249" w:line="324" w:lineRule="exact"/>
        <w:ind w:firstLine="0"/>
        <w:jc w:val="center"/>
        <w:rPr>
          <w:b/>
          <w:sz w:val="28"/>
          <w:szCs w:val="28"/>
        </w:rPr>
      </w:pPr>
      <w:r w:rsidRPr="0003103E">
        <w:rPr>
          <w:b/>
          <w:sz w:val="28"/>
          <w:szCs w:val="28"/>
        </w:rPr>
        <w:t>Типовой порядок создания нештатных формирований по обеспечению выполнения мероприятий по гражданской обороне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09"/>
        </w:tabs>
        <w:spacing w:before="0" w:line="313" w:lineRule="exact"/>
        <w:ind w:left="20" w:right="4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законом от 12 февраля 1998 г. № 28-ФЗ «О гражданской обороне»</w:t>
      </w:r>
      <w:r w:rsidRPr="0003103E">
        <w:rPr>
          <w:sz w:val="28"/>
          <w:szCs w:val="28"/>
          <w:vertAlign w:val="superscript"/>
        </w:rPr>
        <w:footnoteReference w:id="2"/>
      </w:r>
      <w:r w:rsidRPr="0003103E">
        <w:rPr>
          <w:sz w:val="28"/>
          <w:szCs w:val="28"/>
        </w:rPr>
        <w:t xml:space="preserve">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before="0" w:line="313" w:lineRule="exact"/>
        <w:ind w:left="20" w:right="40" w:firstLine="560"/>
        <w:jc w:val="both"/>
        <w:rPr>
          <w:sz w:val="28"/>
          <w:szCs w:val="28"/>
        </w:rPr>
      </w:pPr>
      <w:r w:rsidRPr="00286284">
        <w:rPr>
          <w:sz w:val="28"/>
          <w:szCs w:val="28"/>
          <w:highlight w:val="yellow"/>
        </w:rPr>
        <w:t>НФГО создаются организациями, отнесенными в установленном порядке к категориям по гражданской обороне</w:t>
      </w:r>
      <w:r w:rsidRPr="0003103E">
        <w:rPr>
          <w:sz w:val="28"/>
          <w:szCs w:val="28"/>
        </w:rPr>
        <w:t>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27"/>
        </w:tabs>
        <w:spacing w:before="0" w:line="313" w:lineRule="exact"/>
        <w:ind w:left="20" w:right="40" w:firstLine="560"/>
        <w:jc w:val="both"/>
        <w:rPr>
          <w:color w:val="auto"/>
          <w:sz w:val="28"/>
          <w:szCs w:val="28"/>
        </w:rPr>
      </w:pPr>
      <w:r w:rsidRPr="00286284">
        <w:rPr>
          <w:color w:val="auto"/>
          <w:sz w:val="28"/>
          <w:szCs w:val="28"/>
          <w:highlight w:val="yellow"/>
        </w:rPr>
        <w:t>Органы</w:t>
      </w:r>
      <w:r w:rsidRPr="0003103E">
        <w:rPr>
          <w:color w:val="auto"/>
          <w:sz w:val="28"/>
          <w:szCs w:val="28"/>
        </w:rPr>
        <w:t xml:space="preserve"> исполнительной власти субъектов Российской Федерации и органы </w:t>
      </w:r>
      <w:r w:rsidRPr="00286284">
        <w:rPr>
          <w:color w:val="auto"/>
          <w:sz w:val="28"/>
          <w:szCs w:val="28"/>
          <w:highlight w:val="yellow"/>
        </w:rPr>
        <w:t>местного самоуправления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</w:t>
      </w:r>
      <w:r w:rsidRPr="0003103E">
        <w:rPr>
          <w:color w:val="auto"/>
          <w:sz w:val="28"/>
          <w:szCs w:val="28"/>
        </w:rPr>
        <w:t>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spacing w:before="0" w:line="313" w:lineRule="exact"/>
        <w:ind w:left="20" w:right="4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Состав, структура и оснащение НФГО определяются исходя из примерного перечня создаваемых НФГО (приложение № I) и примерных норм оснащения (табелизации) НФГО специальными техникой, оборудованием, снаряжением, инструментами и материалами (приложение № 2), не являющимися обязательными и носящими рекомендательный характер.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888"/>
        </w:tabs>
        <w:spacing w:before="0" w:line="313" w:lineRule="exact"/>
        <w:ind w:left="20" w:right="4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111"/>
        </w:tabs>
        <w:spacing w:before="0" w:line="313" w:lineRule="exact"/>
        <w:ind w:left="20" w:right="4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Федеральные органы исполнительной власти в отношении организаций, находящихся в их ведении, в пределах своих полномочий: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2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определяют организации, создающие НФГО;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20" w:firstLine="56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организуют создание и подготовку НФГО;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20" w:right="40" w:firstLine="560"/>
        <w:jc w:val="both"/>
        <w:rPr>
          <w:sz w:val="28"/>
          <w:szCs w:val="28"/>
        </w:rPr>
        <w:sectPr w:rsidR="00D51363" w:rsidRPr="0003103E">
          <w:pgSz w:w="11905" w:h="16837"/>
          <w:pgMar w:top="1530" w:right="711" w:bottom="1195" w:left="1764" w:header="0" w:footer="3" w:gutter="0"/>
          <w:cols w:space="720"/>
          <w:noEndnote/>
          <w:docGrid w:linePitch="360"/>
        </w:sectPr>
      </w:pPr>
      <w:r w:rsidRPr="0003103E">
        <w:rPr>
          <w:sz w:val="28"/>
          <w:szCs w:val="28"/>
        </w:rPr>
        <w:t>осуществляют организационно-методическое руководство и контроль за обучением личного состава НФГО организаций, находящихся в ведении этих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firstLine="0"/>
        <w:rPr>
          <w:sz w:val="28"/>
          <w:szCs w:val="28"/>
        </w:rPr>
      </w:pPr>
      <w:r w:rsidRPr="0003103E">
        <w:rPr>
          <w:sz w:val="28"/>
          <w:szCs w:val="28"/>
        </w:rPr>
        <w:lastRenderedPageBreak/>
        <w:t>органов;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right="8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D51363" w:rsidRPr="00286284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40"/>
        </w:tabs>
        <w:spacing w:before="0" w:line="313" w:lineRule="exact"/>
        <w:ind w:left="40" w:right="80" w:firstLine="600"/>
        <w:jc w:val="both"/>
        <w:rPr>
          <w:color w:val="auto"/>
          <w:sz w:val="28"/>
          <w:szCs w:val="28"/>
          <w:highlight w:val="yellow"/>
        </w:rPr>
      </w:pPr>
      <w:r w:rsidRPr="00286284">
        <w:rPr>
          <w:color w:val="auto"/>
          <w:sz w:val="28"/>
          <w:szCs w:val="28"/>
          <w:highlight w:val="yellow"/>
        </w:rPr>
        <w:t>Органы</w:t>
      </w:r>
      <w:r w:rsidRPr="0003103E">
        <w:rPr>
          <w:color w:val="auto"/>
          <w:sz w:val="28"/>
          <w:szCs w:val="28"/>
        </w:rPr>
        <w:t xml:space="preserve"> исполнительной власти субъектов Российской Федерации и органы </w:t>
      </w:r>
      <w:r w:rsidRPr="00286284">
        <w:rPr>
          <w:color w:val="auto"/>
          <w:sz w:val="28"/>
          <w:szCs w:val="28"/>
          <w:highlight w:val="yellow"/>
        </w:rPr>
        <w:t>местного самоуправления в отношении организаций, находящихся в их ведении, в пределах своих полномочий:</w:t>
      </w:r>
    </w:p>
    <w:p w:rsidR="00D51363" w:rsidRPr="00286284" w:rsidRDefault="00204F0B">
      <w:pPr>
        <w:pStyle w:val="1"/>
        <w:shd w:val="clear" w:color="auto" w:fill="auto"/>
        <w:spacing w:before="0" w:line="313" w:lineRule="exact"/>
        <w:ind w:left="40" w:firstLine="600"/>
        <w:jc w:val="both"/>
        <w:rPr>
          <w:color w:val="auto"/>
          <w:sz w:val="28"/>
          <w:szCs w:val="28"/>
          <w:highlight w:val="yellow"/>
        </w:rPr>
      </w:pPr>
      <w:r w:rsidRPr="00286284">
        <w:rPr>
          <w:color w:val="auto"/>
          <w:sz w:val="28"/>
          <w:szCs w:val="28"/>
          <w:highlight w:val="yellow"/>
        </w:rPr>
        <w:t>определяют организации, создающие НФГО;</w:t>
      </w:r>
    </w:p>
    <w:p w:rsidR="00D51363" w:rsidRPr="00286284" w:rsidRDefault="00204F0B">
      <w:pPr>
        <w:pStyle w:val="1"/>
        <w:shd w:val="clear" w:color="auto" w:fill="auto"/>
        <w:spacing w:before="0" w:line="313" w:lineRule="exact"/>
        <w:ind w:left="40" w:firstLine="600"/>
        <w:jc w:val="both"/>
        <w:rPr>
          <w:color w:val="auto"/>
          <w:sz w:val="28"/>
          <w:szCs w:val="28"/>
          <w:highlight w:val="yellow"/>
        </w:rPr>
      </w:pPr>
      <w:r w:rsidRPr="00286284">
        <w:rPr>
          <w:color w:val="auto"/>
          <w:sz w:val="28"/>
          <w:szCs w:val="28"/>
          <w:highlight w:val="yellow"/>
        </w:rPr>
        <w:t>организуют поддержание в состоянии готовности НФГО;</w:t>
      </w:r>
    </w:p>
    <w:p w:rsidR="00D51363" w:rsidRPr="00286284" w:rsidRDefault="00204F0B">
      <w:pPr>
        <w:pStyle w:val="1"/>
        <w:shd w:val="clear" w:color="auto" w:fill="auto"/>
        <w:spacing w:before="0" w:line="313" w:lineRule="exact"/>
        <w:ind w:left="40" w:firstLine="600"/>
        <w:jc w:val="both"/>
        <w:rPr>
          <w:color w:val="auto"/>
          <w:sz w:val="28"/>
          <w:szCs w:val="28"/>
          <w:highlight w:val="yellow"/>
        </w:rPr>
      </w:pPr>
      <w:r w:rsidRPr="00286284">
        <w:rPr>
          <w:color w:val="auto"/>
          <w:sz w:val="28"/>
          <w:szCs w:val="28"/>
          <w:highlight w:val="yellow"/>
        </w:rPr>
        <w:t>организуют подготовку и обучение личного состава НФГО;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right="80" w:firstLine="600"/>
        <w:jc w:val="both"/>
        <w:rPr>
          <w:color w:val="auto"/>
          <w:sz w:val="28"/>
          <w:szCs w:val="28"/>
        </w:rPr>
      </w:pPr>
      <w:r w:rsidRPr="00286284">
        <w:rPr>
          <w:color w:val="auto"/>
          <w:sz w:val="28"/>
          <w:szCs w:val="28"/>
          <w:highlight w:val="yellow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914"/>
        </w:tabs>
        <w:spacing w:before="0" w:line="313" w:lineRule="exact"/>
        <w:ind w:left="4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Организации: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создают и поддерживают в состоянии готовности НФГО;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осуществляют обучение личного состава НФГО;</w:t>
      </w:r>
    </w:p>
    <w:p w:rsidR="00D51363" w:rsidRPr="0003103E" w:rsidRDefault="00204F0B">
      <w:pPr>
        <w:pStyle w:val="1"/>
        <w:shd w:val="clear" w:color="auto" w:fill="auto"/>
        <w:spacing w:before="0" w:line="313" w:lineRule="exact"/>
        <w:ind w:left="40" w:right="8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spacing w:before="0" w:line="313" w:lineRule="exact"/>
        <w:ind w:left="40" w:right="80" w:firstLine="600"/>
        <w:jc w:val="both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МЧС России и его территориальные органы осуществляют координацию деятельности, методическое руководство созданием, обеспечением готовности и применением НФГО, а также контроль в этой области.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041"/>
        </w:tabs>
        <w:spacing w:before="0" w:line="313" w:lineRule="exact"/>
        <w:ind w:left="40" w:right="8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НФГО подразделяются по численности на отряды, команды, группы, звенья, посты, автоколонны, пункты и станции.</w:t>
      </w:r>
    </w:p>
    <w:p w:rsidR="00D51363" w:rsidRPr="00286284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142"/>
        </w:tabs>
        <w:spacing w:before="0" w:line="313" w:lineRule="exact"/>
        <w:ind w:left="40" w:right="80" w:firstLine="600"/>
        <w:jc w:val="both"/>
        <w:rPr>
          <w:sz w:val="28"/>
          <w:szCs w:val="28"/>
          <w:highlight w:val="yellow"/>
        </w:rPr>
      </w:pPr>
      <w:r w:rsidRPr="00286284">
        <w:rPr>
          <w:sz w:val="28"/>
          <w:szCs w:val="28"/>
          <w:highlight w:val="yellow"/>
        </w:rPr>
        <w:t>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3" w:lineRule="exact"/>
        <w:ind w:left="40" w:right="8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Личный состав НФГО комплектуется за счет работников организаций, их создающих. Военнообязанные граждане, имеющие мобилизационные предписания, могут включаться в НФГО на период до их призыва (мобилизации).</w:t>
      </w:r>
    </w:p>
    <w:p w:rsidR="00D51363" w:rsidRPr="0003103E" w:rsidRDefault="00204F0B">
      <w:pPr>
        <w:pStyle w:val="1"/>
        <w:numPr>
          <w:ilvl w:val="1"/>
          <w:numId w:val="1"/>
        </w:numPr>
        <w:shd w:val="clear" w:color="auto" w:fill="auto"/>
        <w:tabs>
          <w:tab w:val="left" w:pos="1127"/>
        </w:tabs>
        <w:spacing w:before="0" w:line="313" w:lineRule="exact"/>
        <w:ind w:left="40" w:right="80" w:firstLine="60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г. № 1340 «О </w:t>
      </w:r>
      <w:r w:rsidR="00C60707" w:rsidRPr="0003103E">
        <w:rPr>
          <w:color w:val="auto"/>
          <w:sz w:val="28"/>
          <w:szCs w:val="28"/>
        </w:rPr>
        <w:t>п</w:t>
      </w:r>
      <w:r w:rsidRPr="0003103E">
        <w:rPr>
          <w:color w:val="auto"/>
          <w:sz w:val="28"/>
          <w:szCs w:val="28"/>
        </w:rPr>
        <w:t>орядке</w:t>
      </w:r>
      <w:r w:rsidRPr="0003103E">
        <w:rPr>
          <w:sz w:val="28"/>
          <w:szCs w:val="28"/>
        </w:rPr>
        <w:t xml:space="preserve"> создания и использования резервов материальных ресурсов для ликвидации чрезвычайных ситуаций приро</w:t>
      </w:r>
      <w:r w:rsidR="00C60707" w:rsidRPr="0003103E">
        <w:rPr>
          <w:sz w:val="28"/>
          <w:szCs w:val="28"/>
        </w:rPr>
        <w:t>дного и техногенного характера»</w:t>
      </w:r>
      <w:r w:rsidR="005426ED" w:rsidRPr="0003103E">
        <w:rPr>
          <w:rStyle w:val="af1"/>
          <w:sz w:val="28"/>
          <w:szCs w:val="28"/>
        </w:rPr>
        <w:footnoteReference w:id="3"/>
      </w:r>
      <w:r w:rsidRPr="0003103E">
        <w:rPr>
          <w:sz w:val="28"/>
          <w:szCs w:val="28"/>
        </w:rPr>
        <w:t xml:space="preserve">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Pr="0003103E">
        <w:rPr>
          <w:sz w:val="28"/>
          <w:szCs w:val="28"/>
          <w:vertAlign w:val="superscript"/>
        </w:rPr>
        <w:footnoteReference w:id="4"/>
      </w:r>
      <w:r w:rsidRPr="0003103E">
        <w:rPr>
          <w:sz w:val="28"/>
          <w:szCs w:val="28"/>
        </w:rPr>
        <w:t>.</w:t>
      </w:r>
    </w:p>
    <w:p w:rsidR="00286284" w:rsidRDefault="00204F0B">
      <w:pPr>
        <w:pStyle w:val="1"/>
        <w:shd w:val="clear" w:color="auto" w:fill="auto"/>
        <w:spacing w:before="0" w:line="313" w:lineRule="exact"/>
        <w:ind w:left="80" w:right="20" w:firstLine="620"/>
        <w:jc w:val="both"/>
        <w:rPr>
          <w:sz w:val="28"/>
          <w:szCs w:val="28"/>
        </w:rPr>
      </w:pPr>
      <w:r w:rsidRPr="0003103E">
        <w:rPr>
          <w:sz w:val="28"/>
          <w:szCs w:val="28"/>
        </w:rPr>
        <w:t>14. Подготовка и обучение личного состава НФГО осуществляется в соответствии с постановлениями Правительства Российской Федерации от 2 ноября</w:t>
      </w:r>
      <w:r w:rsidR="00975F0D" w:rsidRPr="0003103E">
        <w:rPr>
          <w:sz w:val="28"/>
          <w:szCs w:val="28"/>
        </w:rPr>
        <w:t xml:space="preserve"> 2000 г. № 841 «Об утверждении П</w:t>
      </w:r>
      <w:r w:rsidRPr="0003103E">
        <w:rPr>
          <w:sz w:val="28"/>
          <w:szCs w:val="28"/>
        </w:rPr>
        <w:t xml:space="preserve">оложения об организации обучения населения в </w:t>
      </w:r>
      <w:r w:rsidRPr="0003103E">
        <w:rPr>
          <w:sz w:val="28"/>
          <w:szCs w:val="28"/>
        </w:rPr>
        <w:lastRenderedPageBreak/>
        <w:t>области гражданской обороны»</w:t>
      </w:r>
      <w:r w:rsidRPr="0003103E">
        <w:rPr>
          <w:sz w:val="28"/>
          <w:szCs w:val="28"/>
          <w:vertAlign w:val="superscript"/>
        </w:rPr>
        <w:footnoteReference w:id="5"/>
      </w:r>
      <w:r w:rsidRPr="0003103E">
        <w:rPr>
          <w:sz w:val="28"/>
          <w:szCs w:val="28"/>
        </w:rPr>
        <w:t xml:space="preserve"> и от 4 сентября 2003 г. № 547 «О подготовке населения в области защиты от чрезвычайных ситуаций природного и техногенного характера»</w:t>
      </w:r>
      <w:r w:rsidRPr="0003103E">
        <w:rPr>
          <w:sz w:val="28"/>
          <w:szCs w:val="28"/>
          <w:vertAlign w:val="superscript"/>
        </w:rPr>
        <w:footnoteReference w:id="6"/>
      </w:r>
      <w:r w:rsidRPr="0003103E">
        <w:rPr>
          <w:sz w:val="28"/>
          <w:szCs w:val="28"/>
        </w:rPr>
        <w:t>, а также нормативными и методическими документами организаций, создающих НФГО.</w:t>
      </w:r>
    </w:p>
    <w:p w:rsidR="00286284" w:rsidRPr="00286284" w:rsidRDefault="00286284" w:rsidP="00286284"/>
    <w:p w:rsidR="00286284" w:rsidRPr="00286284" w:rsidRDefault="00286284" w:rsidP="00286284"/>
    <w:p w:rsidR="00286284" w:rsidRPr="00286284" w:rsidRDefault="00286284" w:rsidP="00286284"/>
    <w:p w:rsidR="00286284" w:rsidRDefault="00286284" w:rsidP="00015EC5">
      <w:pPr>
        <w:tabs>
          <w:tab w:val="left" w:pos="7363"/>
        </w:tabs>
        <w:jc w:val="right"/>
      </w:pPr>
      <w:r>
        <w:tab/>
      </w:r>
      <w:r w:rsidR="00204F0B">
        <w:t xml:space="preserve">Приложение № 1 к Типовому порядку создания нештатных формирований </w:t>
      </w:r>
    </w:p>
    <w:p w:rsidR="00286284" w:rsidRDefault="00286284" w:rsidP="00015EC5">
      <w:pPr>
        <w:tabs>
          <w:tab w:val="left" w:pos="7363"/>
        </w:tabs>
        <w:jc w:val="center"/>
      </w:pPr>
      <w:r>
        <w:t xml:space="preserve">                                          </w:t>
      </w:r>
      <w:r w:rsidR="00204F0B">
        <w:t xml:space="preserve">по обеспечению выполнения мероприятий по </w:t>
      </w:r>
    </w:p>
    <w:p w:rsidR="00286284" w:rsidRDefault="00286284" w:rsidP="00015EC5">
      <w:pPr>
        <w:tabs>
          <w:tab w:val="left" w:pos="7363"/>
        </w:tabs>
        <w:jc w:val="center"/>
      </w:pPr>
      <w:r>
        <w:t xml:space="preserve">                                                         </w:t>
      </w:r>
      <w:r w:rsidR="00204F0B">
        <w:t xml:space="preserve">гражданской обороне, утвержденному приказом МЧС </w:t>
      </w:r>
    </w:p>
    <w:p w:rsidR="00015EC5" w:rsidRDefault="00286284" w:rsidP="00015EC5">
      <w:pPr>
        <w:tabs>
          <w:tab w:val="left" w:pos="7363"/>
        </w:tabs>
        <w:jc w:val="center"/>
      </w:pPr>
      <w:r>
        <w:t xml:space="preserve">                                      </w:t>
      </w:r>
      <w:r w:rsidR="00204F0B">
        <w:t>России от</w:t>
      </w:r>
      <w:r>
        <w:t xml:space="preserve"> </w:t>
      </w:r>
      <w:r w:rsidR="00204F0B">
        <w:t>№</w:t>
      </w:r>
    </w:p>
    <w:p w:rsidR="00D51363" w:rsidRDefault="00204F0B" w:rsidP="00286284">
      <w:pPr>
        <w:tabs>
          <w:tab w:val="left" w:pos="7363"/>
        </w:tabs>
        <w:ind w:right="136"/>
        <w:jc w:val="center"/>
      </w:pPr>
      <w:r>
        <w:tab/>
      </w:r>
    </w:p>
    <w:p w:rsidR="00D51363" w:rsidRDefault="00204F0B">
      <w:pPr>
        <w:pStyle w:val="1"/>
        <w:shd w:val="clear" w:color="auto" w:fill="auto"/>
        <w:spacing w:before="0" w:after="186" w:line="320" w:lineRule="exact"/>
        <w:ind w:left="200" w:firstLine="0"/>
        <w:jc w:val="center"/>
      </w:pPr>
      <w:r>
        <w:t>ПРИМЕРНЫЙ ПЕРЕЧЕНЬ СОЗДАВАЕМЫХ НЕШТАТНЫХ ФОРМИРОВАНИЙ ПО ОБЕСПЕЧЕНИЮ ВЫПОЛНЕНИЯ МЕРОПРИЯТИЙ ПО ГРАЖДАНСКОЙ ОБОРОНЕ</w:t>
      </w:r>
    </w:p>
    <w:p w:rsidR="00D51363" w:rsidRDefault="00204F0B">
      <w:pPr>
        <w:pStyle w:val="1"/>
        <w:shd w:val="clear" w:color="auto" w:fill="auto"/>
        <w:spacing w:before="0" w:line="313" w:lineRule="exact"/>
        <w:ind w:left="200" w:firstLine="0"/>
        <w:jc w:val="center"/>
      </w:pPr>
      <w:r>
        <w:t>1. Примерный перечень создаваемых органами исполнительной власти субъектов Российской Федерации и органами местного самоуправления нештатных формирований по обеспечению выполнения мероприятий по</w:t>
      </w:r>
    </w:p>
    <w:p w:rsidR="00D51363" w:rsidRDefault="00204F0B">
      <w:pPr>
        <w:pStyle w:val="1"/>
        <w:shd w:val="clear" w:color="auto" w:fill="auto"/>
        <w:spacing w:before="0" w:after="117" w:line="313" w:lineRule="exact"/>
        <w:ind w:left="200" w:firstLine="0"/>
        <w:jc w:val="center"/>
      </w:pPr>
      <w:r>
        <w:t>гражданской обороне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6890"/>
        <w:gridCol w:w="2664"/>
      </w:tblGrid>
      <w:tr w:rsidR="00D51363">
        <w:trPr>
          <w:trHeight w:val="97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>
              <w:lastRenderedPageBreak/>
              <w:t>№ п/п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700" w:firstLine="0"/>
            </w:pPr>
            <w:r>
              <w:t>Наименование формирования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center"/>
            </w:pPr>
            <w:r>
              <w:t>Рекомендуемая численность личного состава, чел.</w:t>
            </w:r>
          </w:p>
        </w:tc>
      </w:tr>
      <w:tr w:rsidR="00D51363">
        <w:trPr>
          <w:trHeight w:val="32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Команда по ремонту и восстановлению дорог и мостов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108</w:t>
            </w:r>
          </w:p>
        </w:tc>
      </w:tr>
      <w:tr w:rsidR="00D51363">
        <w:trPr>
          <w:trHeight w:val="96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Аварийно-технические команды по электросетям, по газовым сетям, по водопроводным сетям, по теплосетям и т.д.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59</w:t>
            </w:r>
          </w:p>
        </w:tc>
      </w:tr>
      <w:tr w:rsidR="00D51363">
        <w:trPr>
          <w:trHeight w:val="33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Команда охраны общественного порядка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44</w:t>
            </w:r>
          </w:p>
        </w:tc>
      </w:tr>
      <w:tr w:rsidR="00D51363">
        <w:trPr>
          <w:trHeight w:val="6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60" w:firstLine="0"/>
            </w:pPr>
            <w:r>
              <w:t>Команда защиты и эвакуации материальных и культурных ценностей*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41</w:t>
            </w:r>
          </w:p>
        </w:tc>
      </w:tr>
      <w:tr w:rsidR="00D51363">
        <w:trPr>
          <w:trHeight w:val="32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Команды защиты растений, животных и т.д.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40</w:t>
            </w:r>
          </w:p>
        </w:tc>
      </w:tr>
      <w:tr w:rsidR="00D51363">
        <w:trPr>
          <w:trHeight w:val="32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Команда для перевозки грузов, населения и т.д.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40</w:t>
            </w:r>
          </w:p>
        </w:tc>
      </w:tr>
      <w:tr w:rsidR="00D51363">
        <w:trPr>
          <w:trHeight w:val="33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Команда связи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25</w:t>
            </w:r>
          </w:p>
        </w:tc>
      </w:tr>
      <w:tr w:rsidR="00D51363">
        <w:trPr>
          <w:trHeight w:val="64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8.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28" w:lineRule="exact"/>
              <w:ind w:left="60" w:firstLine="0"/>
              <w:rPr>
                <w:highlight w:val="yellow"/>
              </w:rPr>
            </w:pPr>
            <w:r w:rsidRPr="00286284">
              <w:rPr>
                <w:highlight w:val="yellow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 w:rsidRPr="00286284">
              <w:rPr>
                <w:highlight w:val="yellow"/>
              </w:rPr>
              <w:t>до 25</w:t>
            </w:r>
          </w:p>
        </w:tc>
      </w:tr>
      <w:tr w:rsidR="00D51363">
        <w:trPr>
          <w:trHeight w:val="32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9.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Группа по обслуживанию защитных сооружений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 w:rsidRPr="00286284">
              <w:rPr>
                <w:highlight w:val="yellow"/>
              </w:rPr>
              <w:t>до 21</w:t>
            </w:r>
          </w:p>
        </w:tc>
      </w:tr>
      <w:tr w:rsidR="00D51363">
        <w:trPr>
          <w:trHeight w:val="6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10.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Станции специальной обработки транспорта, одежды и т.д.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 w:rsidRPr="00286284">
              <w:rPr>
                <w:highlight w:val="yellow"/>
              </w:rPr>
              <w:t>до 21</w:t>
            </w:r>
          </w:p>
        </w:tc>
      </w:tr>
      <w:tr w:rsidR="00D51363">
        <w:trPr>
          <w:trHeight w:val="33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11.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Пункт санитарной обработки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 w:rsidRPr="00286284">
              <w:rPr>
                <w:highlight w:val="yellow"/>
              </w:rPr>
              <w:t>до 20</w:t>
            </w:r>
          </w:p>
        </w:tc>
      </w:tr>
      <w:tr w:rsidR="00D51363">
        <w:trPr>
          <w:trHeight w:val="6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3" w:lineRule="exact"/>
              <w:ind w:left="60" w:firstLine="0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20</w:t>
            </w:r>
          </w:p>
        </w:tc>
      </w:tr>
      <w:tr w:rsidR="00D51363">
        <w:trPr>
          <w:trHeight w:val="32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охраны общественного порядка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5pt"/>
              </w:rPr>
              <w:t>ДО</w:t>
            </w:r>
            <w:r>
              <w:t xml:space="preserve"> 16</w:t>
            </w:r>
          </w:p>
        </w:tc>
      </w:tr>
      <w:tr w:rsidR="00D51363">
        <w:trPr>
          <w:trHeight w:val="3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связи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15</w:t>
            </w:r>
          </w:p>
        </w:tc>
      </w:tr>
      <w:tr w:rsidR="00D51363">
        <w:trPr>
          <w:trHeight w:val="32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Эвакуационная (техническая) группа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12</w:t>
            </w:r>
          </w:p>
        </w:tc>
      </w:tr>
      <w:tr w:rsidR="00D51363">
        <w:trPr>
          <w:trHeight w:val="6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60" w:firstLine="0"/>
            </w:pPr>
            <w:r>
              <w:t>Группы эпидемического, фитопатологического, ветеринарного контроля и т.д.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10</w:t>
            </w:r>
          </w:p>
        </w:tc>
      </w:tr>
      <w:tr w:rsidR="00D51363">
        <w:trPr>
          <w:trHeight w:val="3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17.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Звено подвоза воды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5pt"/>
              </w:rPr>
              <w:t>ДО</w:t>
            </w:r>
            <w:r>
              <w:t xml:space="preserve"> 6</w:t>
            </w:r>
          </w:p>
        </w:tc>
      </w:tr>
      <w:tr w:rsidR="00D51363">
        <w:trPr>
          <w:trHeight w:val="36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Звено по обслуживанию защитных сооружений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3pt0"/>
              </w:rPr>
              <w:t>4-9</w:t>
            </w:r>
          </w:p>
        </w:tc>
      </w:tr>
    </w:tbl>
    <w:p w:rsidR="00D51363" w:rsidRDefault="00204F0B">
      <w:pPr>
        <w:pStyle w:val="ad"/>
        <w:framePr w:wrap="notBeside" w:vAnchor="text" w:hAnchor="text" w:xAlign="center" w:y="1"/>
        <w:shd w:val="clear" w:color="auto" w:fill="auto"/>
        <w:ind w:firstLine="0"/>
        <w:jc w:val="center"/>
      </w:pPr>
      <w:r>
        <w:t>* Создаются в муниципальных образованиях, отнесенных в установленном порядке к категориям по гражданской обороне, имеющих особо ценные объекты культурного наследия.</w:t>
      </w:r>
    </w:p>
    <w:p w:rsidR="00D51363" w:rsidRDefault="00D51363">
      <w:pPr>
        <w:rPr>
          <w:sz w:val="2"/>
          <w:szCs w:val="2"/>
        </w:rPr>
      </w:pPr>
    </w:p>
    <w:p w:rsidR="002E7591" w:rsidRDefault="002E7591">
      <w:pPr>
        <w:pStyle w:val="1"/>
        <w:shd w:val="clear" w:color="auto" w:fill="auto"/>
        <w:spacing w:before="0" w:after="237" w:line="313" w:lineRule="exact"/>
        <w:ind w:right="120" w:firstLine="0"/>
        <w:jc w:val="center"/>
      </w:pPr>
    </w:p>
    <w:p w:rsidR="00D51363" w:rsidRDefault="00204F0B">
      <w:pPr>
        <w:pStyle w:val="1"/>
        <w:shd w:val="clear" w:color="auto" w:fill="auto"/>
        <w:spacing w:before="0" w:after="237" w:line="313" w:lineRule="exact"/>
        <w:ind w:right="120" w:firstLine="0"/>
        <w:jc w:val="center"/>
      </w:pPr>
      <w:r>
        <w:t>2. Примерный перечень создаваемых организациями нештатных формирований по обеспечению выполнения мероприятий по гражданской обороне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7477"/>
        <w:gridCol w:w="2106"/>
      </w:tblGrid>
      <w:tr w:rsidR="00D51363">
        <w:trPr>
          <w:trHeight w:val="13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lastRenderedPageBreak/>
              <w:t>№ п/п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0" w:firstLine="0"/>
            </w:pPr>
            <w:r>
              <w:t>Наименование формирования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t>Рекомендуемая численность</w:t>
            </w:r>
          </w:p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t>личного состава, чел.</w:t>
            </w:r>
          </w:p>
        </w:tc>
      </w:tr>
      <w:tr w:rsidR="00D51363">
        <w:trPr>
          <w:trHeight w:val="3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Команда охраны общественного порядка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44</w:t>
            </w:r>
          </w:p>
        </w:tc>
      </w:tr>
      <w:tr w:rsidR="00D51363">
        <w:trPr>
          <w:trHeight w:val="6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3" w:lineRule="exact"/>
              <w:ind w:left="60" w:firstLine="0"/>
            </w:pPr>
            <w:r>
              <w:t>Подвижные пункты питания, продовольственного (вещевого) 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25</w:t>
            </w:r>
          </w:p>
        </w:tc>
      </w:tr>
      <w:tr w:rsidR="00D51363">
        <w:trPr>
          <w:trHeight w:val="3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Санитарная дружина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23</w:t>
            </w:r>
          </w:p>
        </w:tc>
      </w:tr>
      <w:tr w:rsidR="00D51363">
        <w:trPr>
          <w:trHeight w:val="3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по обслуживанию защитных сооружений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21</w:t>
            </w:r>
          </w:p>
        </w:tc>
      </w:tr>
      <w:tr w:rsidR="00D51363">
        <w:trPr>
          <w:trHeight w:val="33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Станции специальной обработки транспорта, одежды и т.д.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21</w:t>
            </w:r>
          </w:p>
        </w:tc>
      </w:tr>
      <w:tr w:rsidR="00D51363">
        <w:trPr>
          <w:trHeight w:val="33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Пункт санитарной обработки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20</w:t>
            </w:r>
          </w:p>
        </w:tc>
      </w:tr>
      <w:tr w:rsidR="00D51363">
        <w:trPr>
          <w:trHeight w:val="64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60" w:firstLine="0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20</w:t>
            </w:r>
          </w:p>
        </w:tc>
      </w:tr>
      <w:tr w:rsidR="00D51363">
        <w:trPr>
          <w:trHeight w:val="33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для перевозки населения (грузов)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20</w:t>
            </w:r>
          </w:p>
        </w:tc>
      </w:tr>
      <w:tr w:rsidR="00D51363">
        <w:trPr>
          <w:trHeight w:val="9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 xml:space="preserve">Аварийно-технические команды по электросетям, по газовым сетям, по водопроводным сетям, по теплосетям и </w:t>
            </w:r>
            <w:r>
              <w:rPr>
                <w:rStyle w:val="95pt0"/>
              </w:rPr>
              <w:t>Т</w:t>
            </w:r>
            <w:r>
              <w:t>.д.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16</w:t>
            </w:r>
          </w:p>
        </w:tc>
      </w:tr>
      <w:tr w:rsidR="00D51363">
        <w:trPr>
          <w:trHeight w:val="3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10.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15</w:t>
            </w:r>
          </w:p>
        </w:tc>
      </w:tr>
      <w:tr w:rsidR="00D51363">
        <w:trPr>
          <w:trHeight w:val="3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Группа охраны общественного порядка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5pt0"/>
              </w:rPr>
              <w:t>ДО</w:t>
            </w:r>
            <w:r>
              <w:t xml:space="preserve"> 16</w:t>
            </w:r>
          </w:p>
        </w:tc>
      </w:tr>
      <w:tr w:rsidR="00D51363">
        <w:trPr>
          <w:trHeight w:val="3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Эвакуационная (техническая) группа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12</w:t>
            </w:r>
          </w:p>
        </w:tc>
      </w:tr>
      <w:tr w:rsidR="00D51363">
        <w:trPr>
          <w:trHeight w:val="33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Звено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7</w:t>
            </w:r>
          </w:p>
        </w:tc>
      </w:tr>
      <w:tr w:rsidR="00D51363">
        <w:trPr>
          <w:trHeight w:val="3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Звено подвоза воды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6</w:t>
            </w:r>
          </w:p>
        </w:tc>
      </w:tr>
      <w:tr w:rsidR="00D51363">
        <w:trPr>
          <w:trHeight w:val="3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Подвижная автозаправочная станция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5pt0"/>
              </w:rPr>
              <w:t>ДО</w:t>
            </w:r>
            <w:r>
              <w:t xml:space="preserve"> 5</w:t>
            </w:r>
          </w:p>
        </w:tc>
      </w:tr>
      <w:tr w:rsidR="00D51363">
        <w:trPr>
          <w:trHeight w:val="3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Звено по обслуживанию защитных сооружений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3pt1"/>
              </w:rPr>
              <w:t>4-9</w:t>
            </w:r>
          </w:p>
        </w:tc>
      </w:tr>
      <w:tr w:rsidR="00D51363">
        <w:trPr>
          <w:trHeight w:val="3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17.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Санитарный пост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до 4</w:t>
            </w:r>
          </w:p>
        </w:tc>
      </w:tr>
      <w:tr w:rsidR="00D51363">
        <w:trPr>
          <w:trHeight w:val="6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28" w:lineRule="exact"/>
              <w:ind w:left="60" w:firstLine="0"/>
            </w:pPr>
            <w:r>
              <w:t>Звенья контроля эпидемического, фитопатологического, ветеринарного и т.д.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5pt0"/>
              </w:rPr>
              <w:t>ДО</w:t>
            </w:r>
            <w:r>
              <w:t xml:space="preserve"> 4</w:t>
            </w:r>
          </w:p>
        </w:tc>
      </w:tr>
      <w:tr w:rsidR="00D51363">
        <w:trPr>
          <w:trHeight w:val="66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highlight w:val="yellow"/>
              </w:rPr>
            </w:pPr>
            <w:r w:rsidRPr="00286284">
              <w:rPr>
                <w:highlight w:val="yellow"/>
              </w:rPr>
              <w:t>19.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ind w:left="60" w:firstLine="0"/>
              <w:rPr>
                <w:highlight w:val="yellow"/>
              </w:rPr>
            </w:pPr>
            <w:r w:rsidRPr="00286284">
              <w:rPr>
                <w:highlight w:val="yellow"/>
              </w:rPr>
              <w:t>Пост радиационного и химического наблюдения (стационарный)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286284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 w:rsidRPr="00286284">
              <w:rPr>
                <w:highlight w:val="yellow"/>
              </w:rPr>
              <w:t>до 3</w:t>
            </w:r>
          </w:p>
        </w:tc>
      </w:tr>
    </w:tbl>
    <w:p w:rsidR="00D51363" w:rsidRDefault="00D51363">
      <w:pPr>
        <w:rPr>
          <w:sz w:val="2"/>
          <w:szCs w:val="2"/>
        </w:rPr>
        <w:sectPr w:rsidR="00D51363" w:rsidSect="00286284">
          <w:headerReference w:type="default" r:id="rId8"/>
          <w:type w:val="continuous"/>
          <w:pgSz w:w="11905" w:h="16837"/>
          <w:pgMar w:top="1532" w:right="281" w:bottom="758" w:left="1325" w:header="0" w:footer="3" w:gutter="0"/>
          <w:pgNumType w:start="1"/>
          <w:cols w:space="720"/>
          <w:noEndnote/>
          <w:titlePg/>
          <w:docGrid w:linePitch="360"/>
        </w:sectPr>
      </w:pPr>
    </w:p>
    <w:p w:rsidR="00D51363" w:rsidRDefault="00204F0B">
      <w:pPr>
        <w:pStyle w:val="1"/>
        <w:shd w:val="clear" w:color="auto" w:fill="auto"/>
        <w:tabs>
          <w:tab w:val="left" w:leader="underscore" w:pos="12241"/>
          <w:tab w:val="left" w:leader="underscore" w:pos="13177"/>
        </w:tabs>
        <w:spacing w:before="0" w:after="581" w:line="371" w:lineRule="exact"/>
        <w:ind w:left="9300" w:right="740" w:firstLine="1560"/>
      </w:pPr>
      <w:r>
        <w:lastRenderedPageBreak/>
        <w:t>Приложение № 2 к Типовому порядку создания нештатных формирований по обеспечению выполнения мероприятий по гражданской обороне, утвержденному приказом МЧС России от</w:t>
      </w:r>
      <w:r>
        <w:tab/>
        <w:t>№</w:t>
      </w:r>
      <w:r>
        <w:tab/>
      </w:r>
    </w:p>
    <w:p w:rsidR="00D51363" w:rsidRDefault="00204F0B">
      <w:pPr>
        <w:pStyle w:val="1"/>
        <w:shd w:val="clear" w:color="auto" w:fill="auto"/>
        <w:spacing w:before="0" w:after="476" w:line="320" w:lineRule="exact"/>
        <w:ind w:left="300" w:firstLine="0"/>
        <w:jc w:val="center"/>
      </w:pPr>
      <w:r>
        <w:t>Примерные нормы оснащения (табелизации)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</w:t>
      </w:r>
    </w:p>
    <w:p w:rsidR="00D51363" w:rsidRPr="005426ED" w:rsidRDefault="00204F0B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  <w:rPr>
          <w:b w:val="0"/>
        </w:rPr>
      </w:pPr>
      <w:r w:rsidRPr="005426ED">
        <w:rPr>
          <w:b w:val="0"/>
        </w:rPr>
        <w:t>1. Средства индивидуальной защиты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136"/>
        <w:gridCol w:w="1159"/>
        <w:gridCol w:w="1289"/>
        <w:gridCol w:w="4957"/>
        <w:gridCol w:w="2729"/>
      </w:tblGrid>
      <w:tr w:rsidR="00D51363" w:rsidRPr="005426ED">
        <w:trPr>
          <w:trHeight w:val="5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8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</w:pPr>
            <w:r w:rsidRPr="005426ED"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Противогаз фильтрующий (с защитой от аварийно химически опасных веществ)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Для подгонки по размерам создается 5% запас противогазов</w:t>
            </w:r>
          </w:p>
        </w:tc>
      </w:tr>
      <w:tr w:rsidR="00D51363" w:rsidRPr="005426ED">
        <w:trPr>
          <w:trHeight w:val="27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Респиратор фильтрующий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Костюм защитный облегченный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Мешок прорезиненный для зараженной одежды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 w:rsidRPr="005426ED"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20 защитных костюмов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Самоспасатель фильтрующий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 w:rsidRPr="005426ED"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30% штатной численности формирований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after="540"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Костюм врача-инфекциониста</w:t>
            </w:r>
          </w:p>
          <w:p w:rsidR="00D51363" w:rsidRPr="005426ED" w:rsidRDefault="00204F0B">
            <w:pPr>
              <w:pStyle w:val="90"/>
              <w:framePr w:wrap="notBeside" w:vAnchor="text" w:hAnchor="text" w:xAlign="center" w:y="1"/>
              <w:shd w:val="clear" w:color="auto" w:fill="auto"/>
              <w:tabs>
                <w:tab w:val="left" w:leader="dot" w:pos="4092"/>
              </w:tabs>
              <w:spacing w:line="240" w:lineRule="auto"/>
              <w:ind w:left="3700"/>
            </w:pPr>
            <w:r w:rsidRPr="005426ED">
              <w:tab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 эпидемического, ветеринарного контроля и т.д.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  <w:sectPr w:rsidR="00D51363" w:rsidRPr="005426ED">
          <w:headerReference w:type="default" r:id="rId9"/>
          <w:type w:val="continuous"/>
          <w:pgSz w:w="16837" w:h="11905" w:orient="landscape"/>
          <w:pgMar w:top="1300" w:right="517" w:bottom="2438" w:left="1100" w:header="0" w:footer="3" w:gutter="0"/>
          <w:cols w:space="720"/>
          <w:noEndnote/>
          <w:docGrid w:linePitch="360"/>
        </w:sectPr>
      </w:pPr>
    </w:p>
    <w:p w:rsidR="00D51363" w:rsidRPr="005426ED" w:rsidRDefault="00204F0B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  <w:rPr>
          <w:b w:val="0"/>
        </w:rPr>
      </w:pPr>
      <w:r w:rsidRPr="005426ED">
        <w:rPr>
          <w:b w:val="0"/>
        </w:rPr>
        <w:lastRenderedPageBreak/>
        <w:t>2. Медицинское имущество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108"/>
        <w:gridCol w:w="1382"/>
        <w:gridCol w:w="1613"/>
        <w:gridCol w:w="5216"/>
        <w:gridCol w:w="1843"/>
      </w:tblGrid>
      <w:tr w:rsidR="00D51363" w:rsidRPr="005426ED">
        <w:trPr>
          <w:trHeight w:val="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81" w:lineRule="exact"/>
              <w:ind w:right="26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 w:firstLine="0"/>
              <w:jc w:val="right"/>
            </w:pPr>
            <w:r w:rsidRPr="005426ED"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8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Индивидуальный противохимический пакет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индивидуальный медицинский гражданской защиты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Носилки мягкие бескаркасные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Каждой команде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302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огнестойкие (огнезащитные)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4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звену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Санитарная сумка с укладкой для оказания первой помощи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5 % штатной численности 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Набор перевязочных средств противоожоговый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0"/>
            </w:pPr>
            <w:r w:rsidRPr="005426ED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20 % штатной численности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134"/>
          <w:jc w:val="center"/>
        </w:trPr>
        <w:tc>
          <w:tcPr>
            <w:tcW w:w="148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</w:rPr>
            </w:pPr>
            <w:r w:rsidRPr="005426ED">
              <w:rPr>
                <w:b w:val="0"/>
              </w:rPr>
              <w:t>Примечание: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      </w:r>
          </w:p>
        </w:tc>
      </w:tr>
      <w:tr w:rsidR="00D51363" w:rsidRPr="005426ED">
        <w:trPr>
          <w:trHeight w:val="796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760"/>
              <w:jc w:val="left"/>
              <w:rPr>
                <w:b w:val="0"/>
              </w:rPr>
            </w:pPr>
            <w:r w:rsidRPr="005426ED">
              <w:rPr>
                <w:b w:val="0"/>
              </w:rPr>
              <w:t>3. Средства радиационной, химической разведки и контроля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right="26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1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 w:firstLine="0"/>
              <w:jc w:val="right"/>
            </w:pPr>
            <w:r w:rsidRPr="005426ED"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 радиационного и химического наблюдения, санитарной и специальной обработки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дозиметров радиофотолюминесцентных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формирований, за исключением формирований радиационного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  <w:sectPr w:rsidR="00D51363" w:rsidRPr="005426ED">
          <w:type w:val="continuous"/>
          <w:pgSz w:w="16837" w:h="11905" w:orient="landscape"/>
          <w:pgMar w:top="900" w:right="872" w:bottom="1292" w:left="107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4140"/>
        <w:gridCol w:w="1379"/>
        <w:gridCol w:w="1537"/>
        <w:gridCol w:w="5256"/>
        <w:gridCol w:w="1832"/>
      </w:tblGrid>
      <w:tr w:rsidR="00D51363" w:rsidRPr="005426ED">
        <w:trPr>
          <w:trHeight w:val="58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80"/>
              <w:rPr>
                <w:b w:val="0"/>
              </w:rPr>
            </w:pPr>
            <w:r w:rsidRPr="005426ED">
              <w:rPr>
                <w:b w:val="0"/>
              </w:rPr>
              <w:lastRenderedPageBreak/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34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8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(индивидуальных) с измерительным устройством и устройством для отжига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химического наблюдения, санитарной и специальной обработки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9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Дозиметр-радиометр а, Р и у излучения (носимый) с диапазоном измерений мощности амбиентного эквивалента дозы у излучения от 0,10 мкЗв/ч до 10 Зв/ч и плотности потока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60"/>
              <w:jc w:val="left"/>
              <w:rPr>
                <w:b w:val="0"/>
              </w:rPr>
            </w:pPr>
            <w:r w:rsidRPr="005426ED">
              <w:rPr>
                <w:b w:val="0"/>
              </w:rPr>
              <w:t>1 9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а-излучения от 0,01 до 1500 с" • см" и (3- излучения от 0,1 до 1500 с'</w:t>
            </w:r>
            <w:r w:rsidRPr="005426ED">
              <w:rPr>
                <w:b w:val="0"/>
                <w:vertAlign w:val="superscript"/>
              </w:rPr>
              <w:t>1,</w:t>
            </w:r>
            <w:r w:rsidRPr="005426ED">
              <w:rPr>
                <w:b w:val="0"/>
              </w:rPr>
              <w:t xml:space="preserve"> см"</w:t>
            </w:r>
            <w:r w:rsidRPr="005426ED">
              <w:rPr>
                <w:b w:val="0"/>
                <w:vertAlign w:val="superscript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Метеорологический комплект с электронным термометром (термоанемометром)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носимых знаков ограждения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1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42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отбора проб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6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b w:val="0"/>
              </w:rPr>
            </w:pPr>
            <w:r w:rsidRPr="005426ED">
              <w:rPr>
                <w:b w:val="0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Прибор химической разведки с комплектом индикаторных трубок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5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2"/>
        <w:gridCol w:w="4129"/>
        <w:gridCol w:w="1379"/>
        <w:gridCol w:w="1501"/>
        <w:gridCol w:w="158"/>
        <w:gridCol w:w="5123"/>
        <w:gridCol w:w="166"/>
        <w:gridCol w:w="1674"/>
      </w:tblGrid>
      <w:tr w:rsidR="00D51363" w:rsidRPr="005426ED">
        <w:trPr>
          <w:trHeight w:val="5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lastRenderedPageBreak/>
              <w:t>№ п/п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32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11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Экспресс 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ком пл.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пост радиационного и химического наблюдения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933"/>
          <w:jc w:val="center"/>
        </w:trPr>
        <w:tc>
          <w:tcPr>
            <w:tcW w:w="148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Примечания: 1. Источники питания приобретаются на приборы по истечении их срока годности или при их использовании.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after="240" w:line="270" w:lineRule="exact"/>
              <w:ind w:left="1820"/>
              <w:jc w:val="left"/>
              <w:rPr>
                <w:b w:val="0"/>
              </w:rPr>
            </w:pPr>
            <w:r w:rsidRPr="005426ED">
              <w:rPr>
                <w:b w:val="0"/>
              </w:rPr>
      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before="240" w:line="240" w:lineRule="auto"/>
              <w:ind w:left="5700"/>
              <w:jc w:val="left"/>
              <w:rPr>
                <w:b w:val="0"/>
              </w:rPr>
            </w:pPr>
            <w:r w:rsidRPr="005426ED">
              <w:rPr>
                <w:b w:val="0"/>
              </w:rPr>
              <w:t>4. Средства специальной обработки</w:t>
            </w:r>
          </w:p>
        </w:tc>
      </w:tr>
      <w:tr w:rsidR="00D51363" w:rsidRPr="005426ED">
        <w:trPr>
          <w:trHeight w:val="56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32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5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специальной обработки транспорта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1 единицу транспорта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специальной обработки автомобильной техники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1 единицу автомобильной техники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3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санитарной обработки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звено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28"/>
          <w:jc w:val="center"/>
        </w:trPr>
        <w:tc>
          <w:tcPr>
            <w:tcW w:w="148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80"/>
              <w:jc w:val="left"/>
              <w:rPr>
                <w:b w:val="0"/>
              </w:rPr>
            </w:pPr>
            <w:r w:rsidRPr="005426ED">
              <w:rPr>
                <w:b w:val="0"/>
              </w:rPr>
              <w:t>5. Инженерное имущество и аварийно-спасательный инструмент</w:t>
            </w:r>
          </w:p>
        </w:tc>
      </w:tr>
      <w:tr w:rsidR="00D51363" w:rsidRPr="005426ED">
        <w:trPr>
          <w:trHeight w:val="569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148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32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1134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шанцевого инструмента (лопата штыковая и совковая, лом, кувалда, кирка-мотыга, топор плотничный, пила поперечная и т.д.)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каждый автомобиль (легковой, грузовой, специальный) и специальную технику (экскаватор, бульдозер, автокран и т.д.) формирований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8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Фонарь карманный электрический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начел.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Всему личному составу формирований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42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Защитные очки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4144"/>
        <w:gridCol w:w="1382"/>
        <w:gridCol w:w="1656"/>
        <w:gridCol w:w="5299"/>
        <w:gridCol w:w="1706"/>
      </w:tblGrid>
      <w:tr w:rsidR="00D51363" w:rsidRPr="005426ED">
        <w:trPr>
          <w:trHeight w:val="59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lastRenderedPageBreak/>
              <w:t>№ п/п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146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5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Моторная пила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81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Ножницы для резки проволоки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3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1460"/>
              <w:rPr>
                <w:b w:val="0"/>
              </w:rPr>
            </w:pPr>
            <w:r w:rsidRPr="005426ED">
              <w:rPr>
                <w:b w:val="0"/>
              </w:rPr>
              <w:t>Осветительная установка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каждые 15 человек формирования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</w:pPr>
    </w:p>
    <w:p w:rsidR="00D51363" w:rsidRPr="005426ED" w:rsidRDefault="00D51363">
      <w:pPr>
        <w:spacing w:line="480" w:lineRule="exact"/>
      </w:pPr>
    </w:p>
    <w:p w:rsidR="00D51363" w:rsidRPr="005426ED" w:rsidRDefault="00204F0B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  <w:rPr>
          <w:b w:val="0"/>
        </w:rPr>
      </w:pPr>
      <w:r w:rsidRPr="005426ED">
        <w:rPr>
          <w:b w:val="0"/>
        </w:rPr>
        <w:t>6. Средства связи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4165"/>
        <w:gridCol w:w="1382"/>
        <w:gridCol w:w="1652"/>
        <w:gridCol w:w="5285"/>
        <w:gridCol w:w="1699"/>
      </w:tblGrid>
      <w:tr w:rsidR="00D51363" w:rsidRPr="005426ED">
        <w:trPr>
          <w:trHeight w:val="5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140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 xml:space="preserve">Радиостанция </w:t>
            </w:r>
            <w:r w:rsidRPr="005426ED">
              <w:rPr>
                <w:b w:val="0"/>
                <w:lang w:val="en-US"/>
              </w:rPr>
              <w:t xml:space="preserve">KB </w:t>
            </w:r>
            <w:r w:rsidRPr="005426ED">
              <w:rPr>
                <w:b w:val="0"/>
              </w:rPr>
              <w:t>стационарная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Радиостанция УКВ автомобильная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Радиостанция УКВ автомобильная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На каждый автомобиль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1400"/>
              <w:rPr>
                <w:b w:val="0"/>
              </w:rPr>
            </w:pPr>
            <w:r w:rsidRPr="005426ED">
              <w:rPr>
                <w:b w:val="0"/>
              </w:rPr>
              <w:t>Радиостанция УКВ носимая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1400"/>
              <w:rPr>
                <w:b w:val="0"/>
              </w:rPr>
            </w:pPr>
            <w:r w:rsidRPr="005426ED">
              <w:rPr>
                <w:b w:val="0"/>
              </w:rPr>
              <w:t>Телефонный аппарат АТС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b w:val="0"/>
              </w:rPr>
            </w:pPr>
            <w:r w:rsidRPr="005426ED">
              <w:rPr>
                <w:b w:val="0"/>
              </w:rPr>
              <w:t>5- 10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Из имеющи</w:t>
            </w:r>
            <w:r w:rsidRPr="005426ED">
              <w:rPr>
                <w:b w:val="0"/>
              </w:rPr>
              <w:softHyphen/>
              <w:t>хся в наличии</w:t>
            </w:r>
          </w:p>
        </w:tc>
      </w:tr>
      <w:tr w:rsidR="00D51363" w:rsidRPr="005426ED">
        <w:trPr>
          <w:trHeight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Телефонный кабель полевой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км.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7.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Телефонный аппарат полевой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8.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Электромегафон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31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9.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Коммутатор полевой телефонный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  <w:sectPr w:rsidR="00D51363" w:rsidRPr="005426ED">
          <w:headerReference w:type="default" r:id="rId10"/>
          <w:headerReference w:type="first" r:id="rId11"/>
          <w:pgSz w:w="16837" w:h="11905" w:orient="landscape"/>
          <w:pgMar w:top="900" w:right="872" w:bottom="1292" w:left="1075" w:header="0" w:footer="3" w:gutter="0"/>
          <w:pgNumType w:start="3"/>
          <w:cols w:space="720"/>
          <w:noEndnote/>
          <w:titlePg/>
          <w:docGrid w:linePitch="360"/>
        </w:sectPr>
      </w:pPr>
    </w:p>
    <w:p w:rsidR="00D51363" w:rsidRPr="005426ED" w:rsidRDefault="00204F0B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  <w:rPr>
          <w:b w:val="0"/>
        </w:rPr>
      </w:pPr>
      <w:r w:rsidRPr="005426ED">
        <w:rPr>
          <w:b w:val="0"/>
        </w:rPr>
        <w:lastRenderedPageBreak/>
        <w:t>7. Пожарное имущество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4133"/>
        <w:gridCol w:w="1400"/>
        <w:gridCol w:w="1652"/>
        <w:gridCol w:w="5274"/>
        <w:gridCol w:w="162"/>
        <w:gridCol w:w="1570"/>
      </w:tblGrid>
      <w:tr w:rsidR="00D51363" w:rsidRPr="005426ED">
        <w:trPr>
          <w:trHeight w:val="58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146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38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11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9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Пояс пожарный спасательный 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Каждой команде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292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карабином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Каждой группе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10% личного состава каждого формирования, участвующего в выполнении неотложных работ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Лампа бензиновая водопроводно- канализационная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  <w:rPr>
                <w:b w:val="0"/>
              </w:rPr>
            </w:pPr>
            <w:r w:rsidRPr="005426ED">
              <w:rPr>
                <w:b w:val="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1116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360"/>
              <w:jc w:val="left"/>
              <w:rPr>
                <w:b w:val="0"/>
              </w:rPr>
            </w:pPr>
            <w:r w:rsidRPr="005426ED">
              <w:rPr>
                <w:b w:val="0"/>
              </w:rPr>
              <w:t>8. Вещевое имущество</w:t>
            </w:r>
          </w:p>
        </w:tc>
      </w:tr>
      <w:tr w:rsidR="00D51363" w:rsidRPr="005426ED">
        <w:trPr>
          <w:trHeight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right="146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380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92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Шлем защитный брезентовый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Шлем защитный пластмассовый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Подшлемник шерстяной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Рукавицы брезентовые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пара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Сапоги или ботинки с высокими берцами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пара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Специальная одежда (зимняя, летняя)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3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Сигнальная одежда (жилет со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  <w:sectPr w:rsidR="00D51363" w:rsidRPr="005426ED">
          <w:type w:val="continuous"/>
          <w:pgSz w:w="16837" w:h="11905" w:orient="landscape"/>
          <w:pgMar w:top="1213" w:right="861" w:bottom="1163" w:left="106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8"/>
        <w:gridCol w:w="4129"/>
        <w:gridCol w:w="1382"/>
        <w:gridCol w:w="1656"/>
        <w:gridCol w:w="5436"/>
        <w:gridCol w:w="1559"/>
      </w:tblGrid>
      <w:tr w:rsidR="00D51363" w:rsidRPr="005426ED">
        <w:trPr>
          <w:trHeight w:val="5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81" w:lineRule="exact"/>
              <w:ind w:right="240"/>
              <w:rPr>
                <w:b w:val="0"/>
              </w:rPr>
            </w:pPr>
            <w:r w:rsidRPr="005426ED">
              <w:rPr>
                <w:b w:val="0"/>
              </w:rPr>
              <w:t>№ п/п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right="144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92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28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светоотражающими нашивками)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426ED">
              <w:rPr>
                <w:b w:val="0"/>
              </w:rPr>
              <w:t>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7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8.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Теплое нижнее белье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компл.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начел.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81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9.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Фонарь налобный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b w:val="0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Рюкзак 60 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5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b w:val="0"/>
              </w:rPr>
            </w:pPr>
            <w:r w:rsidRPr="005426ED">
              <w:rPr>
                <w:rStyle w:val="81pt"/>
                <w:b w:val="0"/>
              </w:rPr>
              <w:t>11.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Очки защитные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b w:val="0"/>
              </w:rPr>
            </w:pPr>
            <w:r w:rsidRPr="005426ED">
              <w:rPr>
                <w:b w:val="0"/>
              </w:rPr>
              <w:t>1 на чел.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На штатную численность личного состава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</w:pPr>
    </w:p>
    <w:p w:rsidR="00D51363" w:rsidRPr="005426ED" w:rsidRDefault="00D51363">
      <w:pPr>
        <w:spacing w:line="480" w:lineRule="exact"/>
      </w:pPr>
    </w:p>
    <w:p w:rsidR="00D51363" w:rsidRPr="005426ED" w:rsidRDefault="00204F0B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  <w:rPr>
          <w:b w:val="0"/>
        </w:rPr>
      </w:pPr>
      <w:r w:rsidRPr="005426ED">
        <w:rPr>
          <w:b w:val="0"/>
        </w:rPr>
        <w:t>9. Автомобильная и специальная техника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108"/>
        <w:gridCol w:w="1397"/>
        <w:gridCol w:w="1656"/>
        <w:gridCol w:w="5278"/>
        <w:gridCol w:w="1692"/>
      </w:tblGrid>
      <w:tr w:rsidR="00D51363" w:rsidRPr="005426ED">
        <w:trPr>
          <w:trHeight w:val="5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b w:val="0"/>
              </w:rPr>
            </w:pPr>
            <w:r w:rsidRPr="005426ED">
              <w:rPr>
                <w:b w:val="0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7" w:lineRule="exact"/>
              <w:ind w:right="1440"/>
              <w:rPr>
                <w:b w:val="0"/>
              </w:rPr>
            </w:pPr>
            <w:r w:rsidRPr="005426ED">
              <w:rPr>
                <w:b w:val="0"/>
              </w:rPr>
              <w:t>Наименование имущества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5426ED">
              <w:rPr>
                <w:b w:val="0"/>
              </w:rPr>
              <w:t>Единица измерения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Количество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  <w:rPr>
                <w:b w:val="0"/>
              </w:rPr>
            </w:pPr>
            <w:r w:rsidRPr="005426ED">
              <w:rPr>
                <w:b w:val="0"/>
              </w:rPr>
              <w:t>Кому положено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b w:val="0"/>
              </w:rPr>
            </w:pPr>
            <w:r w:rsidRPr="005426ED">
              <w:rPr>
                <w:b w:val="0"/>
              </w:rPr>
              <w:t>Примечание</w:t>
            </w:r>
          </w:p>
        </w:tc>
      </w:tr>
      <w:tr w:rsidR="00D51363" w:rsidRPr="005426ED">
        <w:trPr>
          <w:trHeight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</w:pPr>
            <w:r w:rsidRPr="005426ED"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right="1440"/>
              <w:rPr>
                <w:b w:val="0"/>
              </w:rPr>
            </w:pPr>
            <w:r w:rsidRPr="005426ED">
              <w:rPr>
                <w:b w:val="0"/>
              </w:rPr>
              <w:t>Транспорт пассажирский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На 100 %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личного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состава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территориальному формированию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363" w:rsidRPr="005426ED">
        <w:trPr>
          <w:trHeight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b w:val="0"/>
              </w:rPr>
            </w:pPr>
            <w:r w:rsidRPr="005426ED">
              <w:rPr>
                <w:b w:val="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Специальная техника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b w:val="0"/>
              </w:rPr>
            </w:pPr>
            <w:r w:rsidRPr="005426ED">
              <w:rPr>
                <w:b w:val="0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С учетом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специфики</w:t>
            </w:r>
          </w:p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70" w:lineRule="exact"/>
              <w:ind w:left="100"/>
              <w:jc w:val="left"/>
              <w:rPr>
                <w:b w:val="0"/>
              </w:rPr>
            </w:pPr>
            <w:r w:rsidRPr="005426ED">
              <w:rPr>
                <w:b w:val="0"/>
              </w:rPr>
              <w:t>деятельности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204F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b w:val="0"/>
              </w:rPr>
            </w:pPr>
            <w:r w:rsidRPr="005426ED">
              <w:rPr>
                <w:b w:val="0"/>
              </w:rPr>
              <w:t>Каждому формированию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63" w:rsidRPr="005426ED" w:rsidRDefault="00D5136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363" w:rsidRPr="005426ED" w:rsidRDefault="00D51363">
      <w:pPr>
        <w:rPr>
          <w:sz w:val="2"/>
          <w:szCs w:val="2"/>
        </w:rPr>
        <w:sectPr w:rsidR="00D51363" w:rsidRPr="005426ED">
          <w:type w:val="continuous"/>
          <w:pgSz w:w="16837" w:h="11905" w:orient="landscape"/>
          <w:pgMar w:top="1291" w:right="927" w:bottom="4135" w:left="1035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51363" w:rsidRDefault="00D51363">
      <w:pPr>
        <w:pStyle w:val="20"/>
        <w:shd w:val="clear" w:color="auto" w:fill="auto"/>
        <w:tabs>
          <w:tab w:val="left" w:pos="115"/>
        </w:tabs>
        <w:spacing w:line="190" w:lineRule="exact"/>
      </w:pPr>
    </w:p>
    <w:sectPr w:rsidR="00D51363" w:rsidSect="00A857F1">
      <w:headerReference w:type="default" r:id="rId12"/>
      <w:headerReference w:type="first" r:id="rId13"/>
      <w:type w:val="continuous"/>
      <w:pgSz w:w="11905" w:h="16837"/>
      <w:pgMar w:top="1326" w:right="897" w:bottom="1697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2A" w:rsidRDefault="009C7B2A">
      <w:r>
        <w:separator/>
      </w:r>
    </w:p>
  </w:endnote>
  <w:endnote w:type="continuationSeparator" w:id="1">
    <w:p w:rsidR="009C7B2A" w:rsidRDefault="009C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2A" w:rsidRDefault="009C7B2A">
      <w:r>
        <w:separator/>
      </w:r>
    </w:p>
  </w:footnote>
  <w:footnote w:type="continuationSeparator" w:id="1">
    <w:p w:rsidR="009C7B2A" w:rsidRDefault="009C7B2A">
      <w:r>
        <w:continuationSeparator/>
      </w:r>
    </w:p>
  </w:footnote>
  <w:footnote w:id="2">
    <w:p w:rsidR="00286284" w:rsidRDefault="00286284">
      <w:pPr>
        <w:pStyle w:val="a5"/>
        <w:shd w:val="clear" w:color="auto" w:fill="auto"/>
        <w:ind w:left="20" w:right="8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Собрание законодательства Российской Федерации,</w:t>
      </w:r>
      <w:r>
        <w:t xml:space="preserve"> 1998, № 7,</w:t>
      </w:r>
      <w:r>
        <w:rPr>
          <w:rStyle w:val="a6"/>
        </w:rPr>
        <w:t xml:space="preserve"> ст.</w:t>
      </w:r>
      <w:r>
        <w:t xml:space="preserve"> 799; 2002, №41,</w:t>
      </w:r>
      <w:r>
        <w:rPr>
          <w:rStyle w:val="a6"/>
        </w:rPr>
        <w:t xml:space="preserve"> ст.</w:t>
      </w:r>
      <w:r>
        <w:t xml:space="preserve"> 3970; 2004, № 25, ст. 2482, № 35, ст. 3607; 2007, № 26, ст. 3076; 2009, № 48, ст. 5717; 2010, № 3 1, ст. 4192, № 52 (ч.1), ст. 6992; 2013, № 27,   ст. 3450, № 52 (ч. 1), ст. 6969.</w:t>
      </w:r>
    </w:p>
  </w:footnote>
  <w:footnote w:id="3">
    <w:p w:rsidR="00286284" w:rsidRPr="005426ED" w:rsidRDefault="00286284">
      <w:pPr>
        <w:pStyle w:val="af"/>
        <w:rPr>
          <w:rFonts w:ascii="Times New Roman" w:hAnsi="Times New Roman" w:cs="Times New Roman"/>
        </w:rPr>
      </w:pPr>
      <w:r w:rsidRPr="005426ED">
        <w:rPr>
          <w:rStyle w:val="af1"/>
          <w:rFonts w:ascii="Times New Roman" w:hAnsi="Times New Roman" w:cs="Times New Roman"/>
        </w:rPr>
        <w:footnoteRef/>
      </w:r>
      <w:r w:rsidRPr="005426ED">
        <w:rPr>
          <w:rFonts w:ascii="Times New Roman" w:hAnsi="Times New Roman" w:cs="Times New Roman"/>
        </w:rPr>
        <w:t xml:space="preserve"> Собрание законодательства Российской Федерации</w:t>
      </w:r>
      <w:r>
        <w:rPr>
          <w:rFonts w:ascii="Times New Roman" w:hAnsi="Times New Roman" w:cs="Times New Roman"/>
        </w:rPr>
        <w:t>, 1996, № 47, ст. 5334.</w:t>
      </w:r>
    </w:p>
  </w:footnote>
  <w:footnote w:id="4">
    <w:p w:rsidR="00286284" w:rsidRDefault="00286284" w:rsidP="00C60707">
      <w:pPr>
        <w:pStyle w:val="a5"/>
        <w:shd w:val="clear" w:color="auto" w:fill="auto"/>
        <w:tabs>
          <w:tab w:val="left" w:pos="115"/>
        </w:tabs>
        <w:spacing w:line="266" w:lineRule="exact"/>
        <w:ind w:right="420"/>
      </w:pPr>
      <w:r w:rsidRPr="005426ED">
        <w:rPr>
          <w:vertAlign w:val="superscript"/>
        </w:rPr>
        <w:footnoteRef/>
      </w:r>
      <w:r w:rsidRPr="005426ED">
        <w:tab/>
        <w:t xml:space="preserve">Собрание законодательства Российской Федерации, 2000, № 18, ст. 1991; 2005, № 7, ст. 560; 2009, № 25, </w:t>
      </w:r>
    </w:p>
    <w:p w:rsidR="00286284" w:rsidRDefault="00286284" w:rsidP="00C60707">
      <w:pPr>
        <w:pStyle w:val="a5"/>
        <w:shd w:val="clear" w:color="auto" w:fill="auto"/>
        <w:tabs>
          <w:tab w:val="left" w:pos="115"/>
        </w:tabs>
        <w:spacing w:line="266" w:lineRule="exact"/>
        <w:ind w:right="420"/>
      </w:pPr>
      <w:r w:rsidRPr="005426ED">
        <w:t xml:space="preserve">ст. </w:t>
      </w:r>
      <w:r>
        <w:t>3056; 2012, № 1</w:t>
      </w:r>
      <w:r w:rsidRPr="005426ED">
        <w:t>,ст. 154.</w:t>
      </w:r>
    </w:p>
  </w:footnote>
  <w:footnote w:id="5">
    <w:p w:rsidR="00286284" w:rsidRDefault="00286284">
      <w:pPr>
        <w:pStyle w:val="a5"/>
        <w:shd w:val="clear" w:color="auto" w:fill="auto"/>
        <w:tabs>
          <w:tab w:val="left" w:pos="62"/>
        </w:tabs>
        <w:spacing w:line="266" w:lineRule="exact"/>
        <w:ind w:left="-60" w:right="220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2006, № 34, ст. 3689; 2008, № 43, ст. 4948.</w:t>
      </w:r>
    </w:p>
  </w:footnote>
  <w:footnote w:id="6">
    <w:p w:rsidR="00286284" w:rsidRDefault="00286284">
      <w:pPr>
        <w:pStyle w:val="a5"/>
        <w:shd w:val="clear" w:color="auto" w:fill="auto"/>
        <w:tabs>
          <w:tab w:val="left" w:pos="115"/>
        </w:tabs>
        <w:spacing w:line="274" w:lineRule="exact"/>
        <w:ind w:right="360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2003, № 37, ст. 3585; 2005, № 7, ст. 560; .2009, № 25, ст. 3064; 2010, № 38, ст. 4825.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>
    <w:pPr>
      <w:pStyle w:val="ab"/>
      <w:framePr w:w="12150" w:h="173" w:wrap="none" w:vAnchor="text" w:hAnchor="page" w:x="-121" w:y="741"/>
      <w:shd w:val="clear" w:color="auto" w:fill="auto"/>
      <w:ind w:left="6491"/>
    </w:pPr>
    <w:r w:rsidRPr="00150CD4">
      <w:fldChar w:fldCharType="begin"/>
    </w:r>
    <w:r>
      <w:instrText xml:space="preserve"> PAGE \* MERGEFORMAT </w:instrText>
    </w:r>
    <w:r w:rsidRPr="00150CD4">
      <w:fldChar w:fldCharType="separate"/>
    </w:r>
    <w:r w:rsidR="00015EC5" w:rsidRPr="00015EC5">
      <w:rPr>
        <w:rStyle w:val="11pt"/>
        <w:noProof/>
      </w:rPr>
      <w:t>4</w:t>
    </w:r>
    <w:r>
      <w:rPr>
        <w:rStyle w:val="11pt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>
    <w:pPr>
      <w:pStyle w:val="ab"/>
      <w:framePr w:w="12040" w:h="173" w:wrap="none" w:vAnchor="text" w:hAnchor="page" w:x="-66" w:y="624"/>
      <w:shd w:val="clear" w:color="auto" w:fill="auto"/>
      <w:ind w:left="6455"/>
    </w:pPr>
    <w:r w:rsidRPr="00150CD4">
      <w:fldChar w:fldCharType="begin"/>
    </w:r>
    <w:r>
      <w:instrText xml:space="preserve"> PAGE \* MERGEFORMAT </w:instrText>
    </w:r>
    <w:r w:rsidRPr="00150CD4">
      <w:fldChar w:fldCharType="separate"/>
    </w:r>
    <w:r w:rsidRPr="00286284">
      <w:rPr>
        <w:rStyle w:val="11pt"/>
        <w:noProof/>
      </w:rPr>
      <w:t>4</w:t>
    </w:r>
    <w:r>
      <w:rPr>
        <w:rStyle w:val="11pt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>
    <w:pPr>
      <w:pStyle w:val="ab"/>
      <w:framePr w:w="12150" w:h="173" w:wrap="none" w:vAnchor="text" w:hAnchor="page" w:x="-121" w:y="741"/>
      <w:shd w:val="clear" w:color="auto" w:fill="auto"/>
      <w:ind w:left="6491"/>
    </w:pPr>
    <w:r w:rsidRPr="00150CD4">
      <w:fldChar w:fldCharType="begin"/>
    </w:r>
    <w:r>
      <w:instrText xml:space="preserve"> PAGE \* MERGEFORMAT </w:instrText>
    </w:r>
    <w:r w:rsidRPr="00150CD4">
      <w:fldChar w:fldCharType="separate"/>
    </w:r>
    <w:r w:rsidRPr="00286284">
      <w:rPr>
        <w:rStyle w:val="11pt"/>
        <w:noProof/>
      </w:rPr>
      <w:t>3</w:t>
    </w:r>
    <w:r>
      <w:rPr>
        <w:rStyle w:val="11pt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>
    <w:pPr>
      <w:pStyle w:val="ab"/>
      <w:framePr w:w="12040" w:h="173" w:wrap="none" w:vAnchor="text" w:hAnchor="page" w:x="-66" w:y="624"/>
      <w:shd w:val="clear" w:color="auto" w:fill="auto"/>
      <w:ind w:left="6455"/>
    </w:pPr>
    <w:r w:rsidRPr="00150CD4">
      <w:fldChar w:fldCharType="begin"/>
    </w:r>
    <w:r>
      <w:instrText xml:space="preserve"> PAGE \* MERGEFORMAT </w:instrText>
    </w:r>
    <w:r w:rsidRPr="00150CD4">
      <w:fldChar w:fldCharType="separate"/>
    </w:r>
    <w:r w:rsidRPr="00286284">
      <w:rPr>
        <w:rStyle w:val="11pt"/>
        <w:noProof/>
      </w:rPr>
      <w:t>8</w:t>
    </w:r>
    <w:r>
      <w:rPr>
        <w:rStyle w:val="11pt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4" w:rsidRDefault="002862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A89"/>
    <w:multiLevelType w:val="multilevel"/>
    <w:tmpl w:val="E6BC48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1363"/>
    <w:rsid w:val="00015EC5"/>
    <w:rsid w:val="0003103E"/>
    <w:rsid w:val="00150CD4"/>
    <w:rsid w:val="00204F0B"/>
    <w:rsid w:val="00286284"/>
    <w:rsid w:val="002E7591"/>
    <w:rsid w:val="004E7CD5"/>
    <w:rsid w:val="005426ED"/>
    <w:rsid w:val="005B7EAB"/>
    <w:rsid w:val="00975F0D"/>
    <w:rsid w:val="009C7B2A"/>
    <w:rsid w:val="00A857F1"/>
    <w:rsid w:val="00BE0B64"/>
    <w:rsid w:val="00C60707"/>
    <w:rsid w:val="00D10E0A"/>
    <w:rsid w:val="00D47367"/>
    <w:rsid w:val="00D51363"/>
    <w:rsid w:val="00DB1A6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7F1"/>
    <w:rPr>
      <w:color w:val="0066CC"/>
      <w:u w:val="single"/>
    </w:rPr>
  </w:style>
  <w:style w:type="character" w:customStyle="1" w:styleId="a4">
    <w:name w:val="Сноска_"/>
    <w:basedOn w:val="a0"/>
    <w:link w:val="a5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A857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TimesNewRoman7pt">
    <w:name w:val="Основной текст (4) + Times New Roman;7 pt"/>
    <w:basedOn w:val="4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_"/>
    <w:basedOn w:val="a0"/>
    <w:link w:val="1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_"/>
    <w:basedOn w:val="a0"/>
    <w:link w:val="24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Заголовок №2 + Интервал 1 pt"/>
    <w:basedOn w:val="23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u w:val="single"/>
    </w:rPr>
  </w:style>
  <w:style w:type="character" w:customStyle="1" w:styleId="a8">
    <w:name w:val="Подпись к картинке_"/>
    <w:basedOn w:val="a0"/>
    <w:link w:val="a9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220">
    <w:name w:val="Заголовок №2 (2)_"/>
    <w:basedOn w:val="a0"/>
    <w:link w:val="221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5"/>
      <w:szCs w:val="35"/>
    </w:rPr>
  </w:style>
  <w:style w:type="character" w:customStyle="1" w:styleId="5">
    <w:name w:val="Основной текст (5)_"/>
    <w:basedOn w:val="a0"/>
    <w:link w:val="5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7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a">
    <w:name w:val="Колонтитул_"/>
    <w:basedOn w:val="a0"/>
    <w:link w:val="ab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a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5pt">
    <w:name w:val="Основной текст + 9;5 pt"/>
    <w:basedOn w:val="a7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pt0">
    <w:name w:val="Основной текст + Интервал 3 pt"/>
    <w:basedOn w:val="a7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c">
    <w:name w:val="Подпись к таблице_"/>
    <w:basedOn w:val="a0"/>
    <w:link w:val="ad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сновной текст + 9;5 pt"/>
    <w:basedOn w:val="a7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pt1">
    <w:name w:val="Основной текст + Интервал 3 pt"/>
    <w:basedOn w:val="a7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25">
    <w:name w:val="Подпись к таблице (2)_"/>
    <w:basedOn w:val="a0"/>
    <w:link w:val="26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1pt">
    <w:name w:val="Основной текст (8) + Интервал 1 pt"/>
    <w:basedOn w:val="8"/>
    <w:rsid w:val="00A85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a5">
    <w:name w:val="Сноска"/>
    <w:basedOn w:val="a"/>
    <w:link w:val="a4"/>
    <w:rsid w:val="00A857F1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A857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A857F1"/>
    <w:pPr>
      <w:shd w:val="clear" w:color="auto" w:fill="FFFFFF"/>
      <w:spacing w:line="180" w:lineRule="exact"/>
    </w:pPr>
    <w:rPr>
      <w:rFonts w:ascii="CordiaUPC" w:eastAsia="CordiaUPC" w:hAnsi="CordiaUPC" w:cs="CordiaUPC"/>
      <w:sz w:val="23"/>
      <w:szCs w:val="23"/>
    </w:rPr>
  </w:style>
  <w:style w:type="paragraph" w:customStyle="1" w:styleId="70">
    <w:name w:val="Основной текст (7)"/>
    <w:basedOn w:val="a"/>
    <w:link w:val="7"/>
    <w:rsid w:val="00A857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A857F1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A857F1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857F1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A857F1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картинке"/>
    <w:basedOn w:val="a"/>
    <w:link w:val="a8"/>
    <w:rsid w:val="00A857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A857F1"/>
    <w:pPr>
      <w:shd w:val="clear" w:color="auto" w:fill="FFFFFF"/>
      <w:spacing w:before="2160" w:line="0" w:lineRule="atLeast"/>
      <w:outlineLvl w:val="0"/>
    </w:pPr>
    <w:rPr>
      <w:rFonts w:ascii="Times New Roman" w:eastAsia="Times New Roman" w:hAnsi="Times New Roman" w:cs="Times New Roman"/>
      <w:spacing w:val="40"/>
      <w:sz w:val="36"/>
      <w:szCs w:val="36"/>
    </w:rPr>
  </w:style>
  <w:style w:type="paragraph" w:customStyle="1" w:styleId="221">
    <w:name w:val="Заголовок №2 (2)"/>
    <w:basedOn w:val="a"/>
    <w:link w:val="220"/>
    <w:rsid w:val="00A857F1"/>
    <w:pPr>
      <w:shd w:val="clear" w:color="auto" w:fill="FFFFFF"/>
      <w:spacing w:before="6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5"/>
      <w:szCs w:val="35"/>
    </w:rPr>
  </w:style>
  <w:style w:type="paragraph" w:customStyle="1" w:styleId="50">
    <w:name w:val="Основной текст (5)"/>
    <w:basedOn w:val="a"/>
    <w:link w:val="5"/>
    <w:rsid w:val="00A857F1"/>
    <w:pPr>
      <w:shd w:val="clear" w:color="auto" w:fill="FFFFFF"/>
      <w:spacing w:before="360" w:after="19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A857F1"/>
    <w:pPr>
      <w:shd w:val="clear" w:color="auto" w:fill="FFFFFF"/>
      <w:spacing w:before="1920" w:after="540" w:line="3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Колонтитул"/>
    <w:basedOn w:val="a"/>
    <w:link w:val="aa"/>
    <w:rsid w:val="00A857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таблице"/>
    <w:basedOn w:val="a"/>
    <w:link w:val="ac"/>
    <w:rsid w:val="00A857F1"/>
    <w:pPr>
      <w:shd w:val="clear" w:color="auto" w:fill="FFFFFF"/>
      <w:spacing w:line="238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rsid w:val="00A857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857F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A857F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2E7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426E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426ED"/>
    <w:rPr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426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4A21-9A63-4BE7-903C-F0D575DF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- Панова Е.Л.</dc:creator>
  <cp:lastModifiedBy>user17</cp:lastModifiedBy>
  <cp:revision>9</cp:revision>
  <dcterms:created xsi:type="dcterms:W3CDTF">2015-01-15T11:16:00Z</dcterms:created>
  <dcterms:modified xsi:type="dcterms:W3CDTF">2016-03-16T06:02:00Z</dcterms:modified>
</cp:coreProperties>
</file>